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0F" w:rsidRPr="006E7620" w:rsidRDefault="00E77613" w:rsidP="00DF6119">
      <w:pPr>
        <w:tabs>
          <w:tab w:val="left" w:pos="567"/>
        </w:tabs>
        <w:rPr>
          <w:rFonts w:ascii="Cambria" w:hAnsi="Cambria"/>
          <w:b/>
          <w:color w:val="FF0000"/>
          <w:sz w:val="32"/>
          <w:szCs w:val="32"/>
        </w:rPr>
      </w:pPr>
      <w:r w:rsidRPr="00B4790F">
        <w:rPr>
          <w:rFonts w:ascii="Cambria" w:hAnsi="Cambria"/>
          <w:b/>
          <w:color w:val="FF0000"/>
          <w:sz w:val="32"/>
          <w:szCs w:val="32"/>
        </w:rPr>
        <w:t>SENASTE NYT</w:t>
      </w:r>
      <w:r w:rsidR="0023100E" w:rsidRPr="00B4790F">
        <w:rPr>
          <w:rFonts w:ascii="Cambria" w:hAnsi="Cambria"/>
          <w:b/>
          <w:color w:val="FF0000"/>
          <w:sz w:val="32"/>
          <w:szCs w:val="32"/>
        </w:rPr>
        <w:t>T från Brf Ekens</w:t>
      </w:r>
      <w:r w:rsidR="0093022D" w:rsidRPr="00B4790F">
        <w:rPr>
          <w:rFonts w:ascii="Cambria" w:hAnsi="Cambria"/>
          <w:b/>
          <w:color w:val="FF0000"/>
          <w:sz w:val="32"/>
          <w:szCs w:val="32"/>
        </w:rPr>
        <w:t xml:space="preserve"> </w:t>
      </w:r>
      <w:r w:rsidR="00105C7A" w:rsidRPr="00B4790F">
        <w:rPr>
          <w:rFonts w:ascii="Cambria" w:hAnsi="Cambria"/>
          <w:b/>
          <w:color w:val="FF0000"/>
          <w:sz w:val="32"/>
          <w:szCs w:val="32"/>
        </w:rPr>
        <w:t>mars</w:t>
      </w:r>
      <w:r w:rsidR="003C2AEE" w:rsidRPr="00B4790F">
        <w:rPr>
          <w:rFonts w:ascii="Cambria" w:hAnsi="Cambria"/>
          <w:b/>
          <w:color w:val="FF0000"/>
          <w:sz w:val="32"/>
          <w:szCs w:val="32"/>
        </w:rPr>
        <w:t>möte</w:t>
      </w:r>
      <w:r w:rsidR="0023100E" w:rsidRPr="00B4790F">
        <w:rPr>
          <w:rFonts w:ascii="Cambria" w:hAnsi="Cambria"/>
          <w:b/>
          <w:color w:val="FF0000"/>
          <w:sz w:val="32"/>
          <w:szCs w:val="32"/>
        </w:rPr>
        <w:t xml:space="preserve"> 201</w:t>
      </w:r>
      <w:r w:rsidR="003C2AEE" w:rsidRPr="00B4790F">
        <w:rPr>
          <w:rFonts w:ascii="Cambria" w:hAnsi="Cambria"/>
          <w:b/>
          <w:color w:val="FF0000"/>
          <w:sz w:val="32"/>
          <w:szCs w:val="32"/>
        </w:rPr>
        <w:t>6</w:t>
      </w:r>
      <w:r w:rsidR="00DF014C" w:rsidRPr="003C2AEE">
        <w:rPr>
          <w:rFonts w:ascii="Cambria" w:hAnsi="Cambria"/>
          <w:b/>
          <w:color w:val="008000"/>
          <w:sz w:val="32"/>
          <w:szCs w:val="32"/>
        </w:rPr>
        <w:t xml:space="preserve"> </w:t>
      </w:r>
      <w:r w:rsidR="00DF6119" w:rsidRPr="00C02216">
        <w:rPr>
          <w:rFonts w:ascii="Cambria" w:hAnsi="Cambria"/>
          <w:b/>
          <w:color w:val="008000"/>
          <w:sz w:val="32"/>
          <w:szCs w:val="32"/>
        </w:rPr>
        <w:t xml:space="preserve">  </w:t>
      </w:r>
      <w:r w:rsidR="00D5191E">
        <w:rPr>
          <w:rFonts w:ascii="Cambria" w:hAnsi="Cambria"/>
          <w:b/>
          <w:color w:val="008000"/>
          <w:sz w:val="32"/>
          <w:szCs w:val="32"/>
        </w:rPr>
        <w:t xml:space="preserve">  </w:t>
      </w:r>
      <w:r w:rsidR="00DF014C" w:rsidRPr="00C02216">
        <w:rPr>
          <w:rFonts w:ascii="Cambria" w:hAnsi="Cambria"/>
          <w:b/>
          <w:color w:val="008000"/>
          <w:sz w:val="32"/>
          <w:szCs w:val="32"/>
        </w:rPr>
        <w:t xml:space="preserve">  </w:t>
      </w:r>
      <w:r w:rsidR="00304EF1" w:rsidRPr="00D5191E">
        <w:rPr>
          <w:noProof/>
          <w:szCs w:val="32"/>
          <w:lang w:eastAsia="sv-SE"/>
        </w:rPr>
        <w:drawing>
          <wp:inline distT="0" distB="0" distL="0" distR="0">
            <wp:extent cx="731520" cy="79248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9E" w:rsidRDefault="00E1609E" w:rsidP="006E7620">
      <w:pPr>
        <w:rPr>
          <w:rFonts w:ascii="Cambria" w:hAnsi="Cambria"/>
          <w:b/>
          <w:i/>
          <w:color w:val="008000"/>
          <w:sz w:val="32"/>
          <w:szCs w:val="32"/>
        </w:rPr>
      </w:pPr>
    </w:p>
    <w:p w:rsidR="006E7620" w:rsidRPr="006E7620" w:rsidRDefault="006E7620" w:rsidP="006E7620">
      <w:pPr>
        <w:rPr>
          <w:rFonts w:ascii="Cambria" w:hAnsi="Cambria"/>
          <w:b/>
          <w:i/>
          <w:color w:val="008000"/>
          <w:sz w:val="32"/>
          <w:szCs w:val="32"/>
        </w:rPr>
      </w:pPr>
      <w:r w:rsidRPr="006E7620">
        <w:rPr>
          <w:rFonts w:ascii="Cambria" w:hAnsi="Cambria"/>
          <w:b/>
          <w:i/>
          <w:color w:val="008000"/>
          <w:sz w:val="32"/>
          <w:szCs w:val="32"/>
        </w:rPr>
        <w:t>Riksbyggens nya normalstadgar</w:t>
      </w:r>
    </w:p>
    <w:p w:rsidR="006E7620" w:rsidRPr="006E7620" w:rsidRDefault="006E7620" w:rsidP="006E7620">
      <w:pPr>
        <w:rPr>
          <w:rFonts w:ascii="Cambria" w:hAnsi="Cambria"/>
          <w:sz w:val="28"/>
          <w:szCs w:val="28"/>
        </w:rPr>
      </w:pPr>
      <w:r w:rsidRPr="006E7620">
        <w:rPr>
          <w:rFonts w:ascii="Cambria" w:hAnsi="Cambria"/>
          <w:sz w:val="28"/>
          <w:szCs w:val="28"/>
        </w:rPr>
        <w:t>Riksbyggen har beslutat om nya normalstadgar för bostadsrätts</w:t>
      </w:r>
      <w:r>
        <w:rPr>
          <w:rFonts w:ascii="Cambria" w:hAnsi="Cambria"/>
          <w:sz w:val="28"/>
          <w:szCs w:val="28"/>
        </w:rPr>
        <w:t>-</w:t>
      </w:r>
      <w:r w:rsidRPr="006E7620">
        <w:rPr>
          <w:rFonts w:ascii="Cambria" w:hAnsi="Cambria"/>
          <w:sz w:val="28"/>
          <w:szCs w:val="28"/>
        </w:rPr>
        <w:t>föreningarna</w:t>
      </w:r>
      <w:r>
        <w:rPr>
          <w:rFonts w:ascii="Cambria" w:hAnsi="Cambria"/>
          <w:sz w:val="28"/>
          <w:szCs w:val="28"/>
        </w:rPr>
        <w:t xml:space="preserve"> </w:t>
      </w:r>
      <w:r w:rsidRPr="006E7620">
        <w:rPr>
          <w:rFonts w:ascii="Cambria" w:hAnsi="Cambria"/>
          <w:sz w:val="28"/>
          <w:szCs w:val="28"/>
        </w:rPr>
        <w:t>och uppmanat föreningarna att anpassa sina stadg</w:t>
      </w:r>
      <w:r>
        <w:rPr>
          <w:rFonts w:ascii="Cambria" w:hAnsi="Cambria"/>
          <w:sz w:val="28"/>
          <w:szCs w:val="28"/>
        </w:rPr>
        <w:t xml:space="preserve">ar efter dessa. Uppdatering har </w:t>
      </w:r>
      <w:r w:rsidRPr="006E7620">
        <w:rPr>
          <w:rFonts w:ascii="Cambria" w:hAnsi="Cambria"/>
          <w:sz w:val="28"/>
          <w:szCs w:val="28"/>
        </w:rPr>
        <w:t>skett med hänsyn till ny lagstiftning.</w:t>
      </w:r>
    </w:p>
    <w:p w:rsidR="006E7620" w:rsidRPr="006E7620" w:rsidRDefault="006E7620" w:rsidP="006E7620">
      <w:pPr>
        <w:rPr>
          <w:rFonts w:ascii="Cambria" w:hAnsi="Cambria"/>
          <w:sz w:val="28"/>
          <w:szCs w:val="28"/>
        </w:rPr>
      </w:pPr>
      <w:r w:rsidRPr="006E7620">
        <w:rPr>
          <w:rFonts w:ascii="Cambria" w:hAnsi="Cambria"/>
          <w:sz w:val="28"/>
          <w:szCs w:val="28"/>
        </w:rPr>
        <w:t xml:space="preserve">Styrelsen har </w:t>
      </w:r>
      <w:r w:rsidR="00E1609E">
        <w:rPr>
          <w:rFonts w:ascii="Cambria" w:hAnsi="Cambria"/>
          <w:sz w:val="28"/>
          <w:szCs w:val="28"/>
        </w:rPr>
        <w:t>på extra föreningsstäm</w:t>
      </w:r>
      <w:bookmarkStart w:id="0" w:name="_GoBack"/>
      <w:bookmarkEnd w:id="0"/>
      <w:r w:rsidR="00E1609E">
        <w:rPr>
          <w:rFonts w:ascii="Cambria" w:hAnsi="Cambria"/>
          <w:sz w:val="28"/>
          <w:szCs w:val="28"/>
        </w:rPr>
        <w:t xml:space="preserve">ma </w:t>
      </w:r>
      <w:r w:rsidRPr="006E7620">
        <w:rPr>
          <w:rFonts w:ascii="Cambria" w:hAnsi="Cambria"/>
          <w:sz w:val="28"/>
          <w:szCs w:val="28"/>
        </w:rPr>
        <w:t>2016-02-16 föresl</w:t>
      </w:r>
      <w:r w:rsidR="00E1609E">
        <w:rPr>
          <w:rFonts w:ascii="Cambria" w:hAnsi="Cambria"/>
          <w:sz w:val="28"/>
          <w:szCs w:val="28"/>
        </w:rPr>
        <w:t>agit</w:t>
      </w:r>
      <w:r w:rsidRPr="006E7620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stämman att anta det förslag </w:t>
      </w:r>
      <w:r w:rsidRPr="006E7620">
        <w:rPr>
          <w:rFonts w:ascii="Cambria" w:hAnsi="Cambria"/>
          <w:sz w:val="28"/>
          <w:szCs w:val="28"/>
        </w:rPr>
        <w:t>som styrelsen anpassat för Brf Eken. Förslaget följer Riksbyg</w:t>
      </w:r>
      <w:r>
        <w:rPr>
          <w:rFonts w:ascii="Cambria" w:hAnsi="Cambria"/>
          <w:sz w:val="28"/>
          <w:szCs w:val="28"/>
        </w:rPr>
        <w:t xml:space="preserve">gens normalstadgar </w:t>
      </w:r>
      <w:r w:rsidRPr="006E7620">
        <w:rPr>
          <w:rFonts w:ascii="Cambria" w:hAnsi="Cambria"/>
          <w:sz w:val="28"/>
          <w:szCs w:val="28"/>
        </w:rPr>
        <w:t>och är granskat och godkänt av Riksbyggens jurist.</w:t>
      </w:r>
      <w:r w:rsidR="00E1609E">
        <w:rPr>
          <w:rFonts w:ascii="Cambria" w:hAnsi="Cambria"/>
          <w:sz w:val="28"/>
          <w:szCs w:val="28"/>
        </w:rPr>
        <w:t xml:space="preserve"> </w:t>
      </w:r>
      <w:r w:rsidRPr="006E7620">
        <w:rPr>
          <w:rFonts w:ascii="Cambria" w:hAnsi="Cambria"/>
          <w:sz w:val="28"/>
          <w:szCs w:val="28"/>
        </w:rPr>
        <w:t>Mötet röstade enhälligt för att det framlagda förslaget skall godtas.</w:t>
      </w:r>
      <w:r w:rsidR="00E1609E">
        <w:rPr>
          <w:rFonts w:ascii="Cambria" w:hAnsi="Cambria"/>
          <w:sz w:val="28"/>
          <w:szCs w:val="28"/>
        </w:rPr>
        <w:br/>
      </w:r>
      <w:r w:rsidRPr="006E7620">
        <w:rPr>
          <w:rFonts w:ascii="Cambria" w:hAnsi="Cambria"/>
          <w:sz w:val="28"/>
          <w:szCs w:val="28"/>
        </w:rPr>
        <w:t>Vid kommande årsstämma den 21 april  skall en andra omröstning ske, varvid 2/3 av de röstande måste vara för förslaget i</w:t>
      </w:r>
      <w:r>
        <w:rPr>
          <w:rFonts w:ascii="Cambria" w:hAnsi="Cambria"/>
          <w:sz w:val="28"/>
          <w:szCs w:val="28"/>
        </w:rPr>
        <w:t>nnan det kan godtas</w:t>
      </w:r>
    </w:p>
    <w:p w:rsidR="003C2AEE" w:rsidRPr="006E7620" w:rsidRDefault="00105C7A" w:rsidP="0012343E">
      <w:pPr>
        <w:tabs>
          <w:tab w:val="left" w:pos="709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color w:val="008000"/>
          <w:sz w:val="32"/>
          <w:szCs w:val="32"/>
        </w:rPr>
        <w:t xml:space="preserve">Förvaltningsavtal med </w:t>
      </w:r>
      <w:proofErr w:type="spellStart"/>
      <w:r>
        <w:rPr>
          <w:rFonts w:ascii="Cambria" w:hAnsi="Cambria"/>
          <w:b/>
          <w:i/>
          <w:color w:val="008000"/>
          <w:sz w:val="32"/>
          <w:szCs w:val="32"/>
        </w:rPr>
        <w:t>Svefab</w:t>
      </w:r>
      <w:proofErr w:type="spellEnd"/>
      <w:r w:rsidR="003C2AEE">
        <w:rPr>
          <w:rFonts w:ascii="Cambria" w:hAnsi="Cambria"/>
          <w:sz w:val="32"/>
          <w:szCs w:val="32"/>
        </w:rPr>
        <w:br/>
      </w:r>
      <w:r w:rsidRPr="006E7620">
        <w:rPr>
          <w:rFonts w:ascii="Cambria" w:hAnsi="Cambria"/>
          <w:sz w:val="28"/>
          <w:szCs w:val="28"/>
        </w:rPr>
        <w:t xml:space="preserve">Vi har omförhandlat avtalet </w:t>
      </w:r>
      <w:r w:rsidR="006E7620">
        <w:rPr>
          <w:rFonts w:ascii="Cambria" w:hAnsi="Cambria"/>
          <w:sz w:val="28"/>
          <w:szCs w:val="28"/>
        </w:rPr>
        <w:t xml:space="preserve">med </w:t>
      </w:r>
      <w:proofErr w:type="spellStart"/>
      <w:r w:rsidR="006E7620">
        <w:rPr>
          <w:rFonts w:ascii="Cambria" w:hAnsi="Cambria"/>
          <w:sz w:val="28"/>
          <w:szCs w:val="28"/>
        </w:rPr>
        <w:t>Svefab</w:t>
      </w:r>
      <w:proofErr w:type="spellEnd"/>
      <w:r w:rsidR="006E7620">
        <w:rPr>
          <w:rFonts w:ascii="Cambria" w:hAnsi="Cambria"/>
          <w:sz w:val="28"/>
          <w:szCs w:val="28"/>
        </w:rPr>
        <w:t xml:space="preserve">, vilket innebär att  </w:t>
      </w:r>
      <w:r w:rsidRPr="006E7620">
        <w:rPr>
          <w:rFonts w:ascii="Cambria" w:hAnsi="Cambria"/>
          <w:sz w:val="28"/>
          <w:szCs w:val="28"/>
        </w:rPr>
        <w:t>grundavgiften sänkts med c:</w:t>
      </w:r>
      <w:r w:rsidR="006E7620">
        <w:rPr>
          <w:rFonts w:ascii="Cambria" w:hAnsi="Cambria"/>
          <w:sz w:val="28"/>
          <w:szCs w:val="28"/>
        </w:rPr>
        <w:t xml:space="preserve">a 20%. Inom </w:t>
      </w:r>
      <w:proofErr w:type="spellStart"/>
      <w:r w:rsidR="006E7620">
        <w:rPr>
          <w:rFonts w:ascii="Cambria" w:hAnsi="Cambria"/>
          <w:sz w:val="28"/>
          <w:szCs w:val="28"/>
        </w:rPr>
        <w:t>Svefab</w:t>
      </w:r>
      <w:proofErr w:type="spellEnd"/>
      <w:r w:rsidR="006E7620">
        <w:rPr>
          <w:rFonts w:ascii="Cambria" w:hAnsi="Cambria"/>
          <w:sz w:val="28"/>
          <w:szCs w:val="28"/>
        </w:rPr>
        <w:t xml:space="preserve"> finns många </w:t>
      </w:r>
      <w:r w:rsidRPr="006E7620">
        <w:rPr>
          <w:rFonts w:ascii="Cambria" w:hAnsi="Cambria"/>
          <w:sz w:val="28"/>
          <w:szCs w:val="28"/>
        </w:rPr>
        <w:t>specialisttjänster som debitera</w:t>
      </w:r>
      <w:r w:rsidR="006E7620">
        <w:rPr>
          <w:rFonts w:ascii="Cambria" w:hAnsi="Cambria"/>
          <w:sz w:val="28"/>
          <w:szCs w:val="28"/>
        </w:rPr>
        <w:t xml:space="preserve">s efter särskild prislista och </w:t>
      </w:r>
      <w:r w:rsidRPr="006E7620">
        <w:rPr>
          <w:rFonts w:ascii="Cambria" w:hAnsi="Cambria"/>
          <w:sz w:val="28"/>
          <w:szCs w:val="28"/>
        </w:rPr>
        <w:t>som ej ingår i grundavgiften.</w:t>
      </w:r>
    </w:p>
    <w:p w:rsidR="00B4790F" w:rsidRPr="00033E05" w:rsidRDefault="00105C7A" w:rsidP="003C2AEE">
      <w:pPr>
        <w:tabs>
          <w:tab w:val="left" w:pos="709"/>
        </w:tabs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i/>
          <w:color w:val="008000"/>
          <w:sz w:val="32"/>
          <w:szCs w:val="32"/>
        </w:rPr>
        <w:t>Möte med revisor Per Engzell</w:t>
      </w:r>
      <w:r>
        <w:rPr>
          <w:rFonts w:ascii="Cambria" w:hAnsi="Cambria"/>
          <w:b/>
          <w:i/>
          <w:color w:val="008000"/>
          <w:sz w:val="32"/>
          <w:szCs w:val="32"/>
        </w:rPr>
        <w:br/>
      </w:r>
      <w:r w:rsidRPr="006E7620">
        <w:rPr>
          <w:rFonts w:ascii="Cambria" w:hAnsi="Cambria"/>
          <w:sz w:val="28"/>
          <w:szCs w:val="28"/>
        </w:rPr>
        <w:t xml:space="preserve">Engzells Revisionsbyrå har upprättat en ”Ekonomisk </w:t>
      </w:r>
      <w:r w:rsidR="006E7620">
        <w:rPr>
          <w:rFonts w:ascii="Cambria" w:hAnsi="Cambria"/>
          <w:sz w:val="28"/>
          <w:szCs w:val="28"/>
        </w:rPr>
        <w:t xml:space="preserve">Analys </w:t>
      </w:r>
      <w:r w:rsidRPr="006E7620">
        <w:rPr>
          <w:rFonts w:ascii="Cambria" w:hAnsi="Cambria"/>
          <w:sz w:val="28"/>
          <w:szCs w:val="28"/>
        </w:rPr>
        <w:t>2015”. Utdrag ur analysen:</w:t>
      </w:r>
      <w:r w:rsidRPr="006E7620">
        <w:rPr>
          <w:rFonts w:ascii="Cambria" w:hAnsi="Cambria"/>
          <w:sz w:val="28"/>
          <w:szCs w:val="28"/>
        </w:rPr>
        <w:br/>
      </w:r>
      <w:r w:rsidRPr="006E7620">
        <w:rPr>
          <w:rFonts w:ascii="Cambria" w:hAnsi="Cambria"/>
          <w:i/>
          <w:sz w:val="28"/>
          <w:szCs w:val="28"/>
        </w:rPr>
        <w:t>Föreningen redovisar ett öv</w:t>
      </w:r>
      <w:r w:rsidR="006E7620">
        <w:rPr>
          <w:rFonts w:ascii="Cambria" w:hAnsi="Cambria"/>
          <w:i/>
          <w:sz w:val="28"/>
          <w:szCs w:val="28"/>
        </w:rPr>
        <w:t xml:space="preserve">erskott efter fondförändring </w:t>
      </w:r>
      <w:proofErr w:type="spellStart"/>
      <w:r w:rsidR="006E7620">
        <w:rPr>
          <w:rFonts w:ascii="Cambria" w:hAnsi="Cambria"/>
          <w:i/>
          <w:sz w:val="28"/>
          <w:szCs w:val="28"/>
        </w:rPr>
        <w:t>pp</w:t>
      </w:r>
      <w:proofErr w:type="spellEnd"/>
      <w:r w:rsidR="006E7620">
        <w:rPr>
          <w:rFonts w:ascii="Cambria" w:hAnsi="Cambria"/>
          <w:i/>
          <w:sz w:val="28"/>
          <w:szCs w:val="28"/>
        </w:rPr>
        <w:t xml:space="preserve"> </w:t>
      </w:r>
      <w:r w:rsidRPr="006E7620">
        <w:rPr>
          <w:rFonts w:ascii="Cambria" w:hAnsi="Cambria"/>
          <w:i/>
          <w:sz w:val="28"/>
          <w:szCs w:val="28"/>
        </w:rPr>
        <w:t xml:space="preserve">1 070 tkr </w:t>
      </w:r>
      <w:proofErr w:type="spellStart"/>
      <w:r w:rsidRPr="006E7620">
        <w:rPr>
          <w:rFonts w:ascii="Cambria" w:hAnsi="Cambria"/>
          <w:i/>
          <w:sz w:val="28"/>
          <w:szCs w:val="28"/>
        </w:rPr>
        <w:t>jäm</w:t>
      </w:r>
      <w:proofErr w:type="spellEnd"/>
      <w:r w:rsidR="006E7620">
        <w:rPr>
          <w:rFonts w:ascii="Cambria" w:hAnsi="Cambria"/>
          <w:i/>
          <w:sz w:val="28"/>
          <w:szCs w:val="28"/>
        </w:rPr>
        <w:t>-</w:t>
      </w:r>
      <w:r w:rsidRPr="006E7620">
        <w:rPr>
          <w:rFonts w:ascii="Cambria" w:hAnsi="Cambria"/>
          <w:i/>
          <w:sz w:val="28"/>
          <w:szCs w:val="28"/>
        </w:rPr>
        <w:t>fört med föregå</w:t>
      </w:r>
      <w:r w:rsidR="006E7620">
        <w:rPr>
          <w:rFonts w:ascii="Cambria" w:hAnsi="Cambria"/>
          <w:i/>
          <w:sz w:val="28"/>
          <w:szCs w:val="28"/>
        </w:rPr>
        <w:t xml:space="preserve">ende års överskott på 619 tkr. </w:t>
      </w:r>
      <w:r w:rsidR="00033E05">
        <w:rPr>
          <w:rFonts w:ascii="Cambria" w:hAnsi="Cambria"/>
          <w:i/>
          <w:sz w:val="28"/>
          <w:szCs w:val="28"/>
        </w:rPr>
        <w:t>För 2016 beräknas ett över</w:t>
      </w:r>
      <w:r w:rsidRPr="006E7620">
        <w:rPr>
          <w:rFonts w:ascii="Cambria" w:hAnsi="Cambria"/>
          <w:i/>
          <w:sz w:val="28"/>
          <w:szCs w:val="28"/>
        </w:rPr>
        <w:t>skott på 934 tkr.</w:t>
      </w:r>
      <w:r w:rsidRPr="006E7620">
        <w:rPr>
          <w:rFonts w:ascii="Cambria" w:hAnsi="Cambria"/>
          <w:i/>
          <w:sz w:val="28"/>
          <w:szCs w:val="28"/>
        </w:rPr>
        <w:br/>
        <w:t>För</w:t>
      </w:r>
      <w:r w:rsidR="00B4790F" w:rsidRPr="006E7620">
        <w:rPr>
          <w:rFonts w:ascii="Cambria" w:hAnsi="Cambria"/>
          <w:i/>
          <w:sz w:val="28"/>
          <w:szCs w:val="28"/>
        </w:rPr>
        <w:t>eningen bedöms i dagsläget ha en god ekonomi.</w:t>
      </w:r>
    </w:p>
    <w:p w:rsidR="006E7620" w:rsidRDefault="005D4DEF" w:rsidP="006E7620">
      <w:pPr>
        <w:tabs>
          <w:tab w:val="left" w:pos="709"/>
        </w:tabs>
        <w:rPr>
          <w:rFonts w:ascii="Cambria" w:hAnsi="Cambria"/>
          <w:sz w:val="28"/>
          <w:szCs w:val="28"/>
        </w:rPr>
      </w:pPr>
      <w:r w:rsidRPr="00B4790F">
        <w:rPr>
          <w:rFonts w:ascii="Cambria" w:hAnsi="Cambria"/>
          <w:b/>
          <w:i/>
          <w:color w:val="008000"/>
          <w:sz w:val="2"/>
          <w:szCs w:val="2"/>
        </w:rPr>
        <w:br/>
      </w:r>
      <w:r w:rsidR="006E7620">
        <w:rPr>
          <w:rFonts w:ascii="Cambria" w:hAnsi="Cambria"/>
          <w:b/>
          <w:i/>
          <w:color w:val="008000"/>
          <w:sz w:val="32"/>
          <w:szCs w:val="32"/>
        </w:rPr>
        <w:t>Tvättstugor</w:t>
      </w:r>
      <w:r w:rsidR="006E7620">
        <w:rPr>
          <w:rFonts w:ascii="Cambria" w:hAnsi="Cambria"/>
          <w:b/>
          <w:i/>
          <w:color w:val="008000"/>
          <w:sz w:val="32"/>
          <w:szCs w:val="32"/>
        </w:rPr>
        <w:br/>
      </w:r>
      <w:r w:rsidR="006E7620" w:rsidRPr="006E7620">
        <w:rPr>
          <w:rFonts w:ascii="Cambria" w:hAnsi="Cambria"/>
          <w:sz w:val="28"/>
          <w:szCs w:val="28"/>
        </w:rPr>
        <w:t xml:space="preserve">I vissa tvättstugor har vi haft </w:t>
      </w:r>
      <w:r w:rsidR="006E7620">
        <w:rPr>
          <w:rFonts w:ascii="Cambria" w:hAnsi="Cambria"/>
          <w:sz w:val="28"/>
          <w:szCs w:val="28"/>
        </w:rPr>
        <w:t xml:space="preserve">belysningsproblem, vilka nu bör </w:t>
      </w:r>
      <w:r w:rsidR="006E7620" w:rsidRPr="006E7620">
        <w:rPr>
          <w:rFonts w:ascii="Cambria" w:hAnsi="Cambria"/>
          <w:sz w:val="28"/>
          <w:szCs w:val="28"/>
        </w:rPr>
        <w:t xml:space="preserve">vara justerade. Serviceman från </w:t>
      </w:r>
      <w:proofErr w:type="spellStart"/>
      <w:r w:rsidR="006E7620" w:rsidRPr="006E7620">
        <w:rPr>
          <w:rFonts w:ascii="Cambria" w:hAnsi="Cambria"/>
          <w:sz w:val="28"/>
          <w:szCs w:val="28"/>
        </w:rPr>
        <w:t>Elextrolux</w:t>
      </w:r>
      <w:proofErr w:type="spellEnd"/>
      <w:r w:rsidR="006E7620" w:rsidRPr="006E7620">
        <w:rPr>
          <w:rFonts w:ascii="Cambria" w:hAnsi="Cambria"/>
          <w:sz w:val="28"/>
          <w:szCs w:val="28"/>
        </w:rPr>
        <w:t xml:space="preserve"> är kontaktad för </w:t>
      </w:r>
      <w:r w:rsidR="00E1609E">
        <w:rPr>
          <w:rFonts w:ascii="Cambria" w:hAnsi="Cambria"/>
          <w:sz w:val="28"/>
          <w:szCs w:val="28"/>
        </w:rPr>
        <w:t xml:space="preserve">att </w:t>
      </w:r>
      <w:r w:rsidR="006E7620" w:rsidRPr="006E7620">
        <w:rPr>
          <w:rFonts w:ascii="Cambria" w:hAnsi="Cambria"/>
          <w:sz w:val="28"/>
          <w:szCs w:val="28"/>
        </w:rPr>
        <w:t>se över problemet med luddlå</w:t>
      </w:r>
      <w:r w:rsidR="00E1609E">
        <w:rPr>
          <w:rFonts w:ascii="Cambria" w:hAnsi="Cambria"/>
          <w:sz w:val="28"/>
          <w:szCs w:val="28"/>
        </w:rPr>
        <w:t>dor som ”svämmar över” vid tö</w:t>
      </w:r>
      <w:r w:rsidR="006E7620" w:rsidRPr="006E7620">
        <w:rPr>
          <w:rFonts w:ascii="Cambria" w:hAnsi="Cambria"/>
          <w:sz w:val="28"/>
          <w:szCs w:val="28"/>
        </w:rPr>
        <w:t>ning av maskinerna.</w:t>
      </w:r>
    </w:p>
    <w:p w:rsidR="00F446F0" w:rsidRPr="00C02216" w:rsidRDefault="00E1609E" w:rsidP="00F446F0">
      <w:pPr>
        <w:tabs>
          <w:tab w:val="left" w:pos="709"/>
        </w:tabs>
        <w:rPr>
          <w:rFonts w:ascii="Cambria" w:hAnsi="Cambria"/>
          <w:b/>
          <w:i/>
          <w:color w:val="FF0000"/>
          <w:sz w:val="32"/>
          <w:szCs w:val="32"/>
        </w:rPr>
      </w:pPr>
      <w:r w:rsidRPr="00E1609E">
        <w:rPr>
          <w:rFonts w:ascii="Cambria" w:hAnsi="Cambria"/>
          <w:color w:val="008000"/>
          <w:sz w:val="28"/>
          <w:szCs w:val="28"/>
        </w:rPr>
        <w:t>Styrelsen</w:t>
      </w:r>
    </w:p>
    <w:p w:rsidR="00610FAD" w:rsidRPr="00F446F0" w:rsidRDefault="00610FAD">
      <w:pPr>
        <w:rPr>
          <w:rFonts w:ascii="Cambria" w:hAnsi="Cambria"/>
          <w:sz w:val="32"/>
          <w:szCs w:val="32"/>
        </w:rPr>
      </w:pPr>
      <w:r w:rsidRPr="00C02216">
        <w:rPr>
          <w:rFonts w:ascii="Cambria" w:hAnsi="Cambria"/>
          <w:b/>
          <w:i/>
          <w:color w:val="FF0000"/>
          <w:sz w:val="32"/>
          <w:szCs w:val="32"/>
        </w:rPr>
        <w:br/>
      </w:r>
      <w:r w:rsidRPr="00C02216">
        <w:rPr>
          <w:rFonts w:ascii="Cambria" w:hAnsi="Cambria"/>
          <w:b/>
          <w:i/>
          <w:color w:val="FF0000"/>
          <w:sz w:val="32"/>
          <w:szCs w:val="32"/>
        </w:rPr>
        <w:br/>
      </w:r>
      <w:r w:rsidRPr="00C02216">
        <w:rPr>
          <w:rFonts w:ascii="Cambria" w:hAnsi="Cambria"/>
          <w:b/>
          <w:i/>
          <w:color w:val="FF0000"/>
          <w:sz w:val="32"/>
          <w:szCs w:val="32"/>
        </w:rPr>
        <w:br/>
      </w:r>
    </w:p>
    <w:p w:rsidR="00BC4055" w:rsidRPr="00C02216" w:rsidRDefault="00610FAD" w:rsidP="003D2F0A">
      <w:pPr>
        <w:rPr>
          <w:rFonts w:ascii="Cambria" w:hAnsi="Cambria"/>
          <w:sz w:val="32"/>
          <w:szCs w:val="32"/>
        </w:rPr>
      </w:pPr>
      <w:r w:rsidRPr="00C02216">
        <w:rPr>
          <w:rFonts w:ascii="Cambria" w:hAnsi="Cambria"/>
          <w:b/>
          <w:i/>
          <w:color w:val="FF0000"/>
          <w:sz w:val="32"/>
          <w:szCs w:val="32"/>
        </w:rPr>
        <w:br w:type="page"/>
      </w:r>
      <w:r w:rsidR="00DF014C" w:rsidRPr="00C02216">
        <w:rPr>
          <w:rFonts w:ascii="Cambria" w:hAnsi="Cambria"/>
          <w:sz w:val="32"/>
          <w:szCs w:val="32"/>
        </w:rPr>
        <w:br/>
      </w:r>
      <w:r w:rsidR="0023100E" w:rsidRPr="00C02216">
        <w:rPr>
          <w:rFonts w:ascii="Cambria" w:hAnsi="Cambria"/>
          <w:sz w:val="32"/>
          <w:szCs w:val="32"/>
        </w:rPr>
        <w:br/>
      </w:r>
    </w:p>
    <w:p w:rsidR="00856DD9" w:rsidRPr="00C02216" w:rsidRDefault="00BE70FD" w:rsidP="00DF014C">
      <w:pPr>
        <w:rPr>
          <w:rFonts w:ascii="Cambria" w:hAnsi="Cambria"/>
          <w:noProof/>
          <w:sz w:val="32"/>
          <w:szCs w:val="32"/>
          <w:lang w:eastAsia="sv-SE"/>
        </w:rPr>
      </w:pPr>
      <w:r w:rsidRPr="00C02216">
        <w:rPr>
          <w:rFonts w:ascii="Cambria" w:hAnsi="Cambria"/>
          <w:sz w:val="32"/>
          <w:szCs w:val="32"/>
        </w:rPr>
        <w:br/>
      </w:r>
      <w:r w:rsidRPr="00C02216">
        <w:rPr>
          <w:rFonts w:ascii="Cambria" w:hAnsi="Cambria"/>
          <w:sz w:val="32"/>
          <w:szCs w:val="32"/>
        </w:rPr>
        <w:tab/>
        <w:t xml:space="preserve">  </w:t>
      </w:r>
      <w:r w:rsidR="00977F21" w:rsidRPr="00C02216">
        <w:rPr>
          <w:rFonts w:ascii="Cambria" w:hAnsi="Cambria"/>
          <w:sz w:val="32"/>
          <w:szCs w:val="32"/>
        </w:rPr>
        <w:t xml:space="preserve">                  </w:t>
      </w:r>
      <w:r w:rsidRPr="00C02216">
        <w:rPr>
          <w:rFonts w:ascii="Cambria" w:hAnsi="Cambria"/>
          <w:sz w:val="32"/>
          <w:szCs w:val="32"/>
        </w:rPr>
        <w:t xml:space="preserve">             </w:t>
      </w:r>
      <w:r w:rsidR="00CA1B02" w:rsidRPr="00C02216">
        <w:rPr>
          <w:rFonts w:ascii="Cambria" w:hAnsi="Cambria"/>
          <w:sz w:val="32"/>
          <w:szCs w:val="32"/>
        </w:rPr>
        <w:t xml:space="preserve">         </w:t>
      </w:r>
      <w:r w:rsidRPr="00C02216">
        <w:rPr>
          <w:rFonts w:ascii="Cambria" w:hAnsi="Cambria"/>
          <w:sz w:val="32"/>
          <w:szCs w:val="32"/>
        </w:rPr>
        <w:t xml:space="preserve">                                                     </w:t>
      </w:r>
      <w:r w:rsidR="00856DD9" w:rsidRPr="00C02216">
        <w:rPr>
          <w:rFonts w:ascii="Cambria" w:hAnsi="Cambria"/>
          <w:sz w:val="32"/>
          <w:szCs w:val="32"/>
        </w:rPr>
        <w:br/>
      </w:r>
    </w:p>
    <w:sectPr w:rsidR="00856DD9" w:rsidRPr="00C02216" w:rsidSect="00DF014C">
      <w:pgSz w:w="11906" w:h="16838"/>
      <w:pgMar w:top="1418" w:right="1418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00E"/>
    <w:rsid w:val="00033E05"/>
    <w:rsid w:val="000E14FD"/>
    <w:rsid w:val="00105C7A"/>
    <w:rsid w:val="0012343E"/>
    <w:rsid w:val="001309B6"/>
    <w:rsid w:val="0017056D"/>
    <w:rsid w:val="001730C7"/>
    <w:rsid w:val="00174BE7"/>
    <w:rsid w:val="0018691D"/>
    <w:rsid w:val="00187D7F"/>
    <w:rsid w:val="001B0A15"/>
    <w:rsid w:val="001D7B97"/>
    <w:rsid w:val="002177BD"/>
    <w:rsid w:val="0023100E"/>
    <w:rsid w:val="00287EF6"/>
    <w:rsid w:val="002D39B9"/>
    <w:rsid w:val="00304EF1"/>
    <w:rsid w:val="00351F3D"/>
    <w:rsid w:val="003C2AEE"/>
    <w:rsid w:val="003D2F0A"/>
    <w:rsid w:val="00405573"/>
    <w:rsid w:val="004B1048"/>
    <w:rsid w:val="0052706B"/>
    <w:rsid w:val="0054473A"/>
    <w:rsid w:val="00552BD3"/>
    <w:rsid w:val="005619C4"/>
    <w:rsid w:val="00564E1D"/>
    <w:rsid w:val="005D4DEF"/>
    <w:rsid w:val="005F5EDE"/>
    <w:rsid w:val="00610FAD"/>
    <w:rsid w:val="00625E93"/>
    <w:rsid w:val="006338C9"/>
    <w:rsid w:val="00677093"/>
    <w:rsid w:val="006D6783"/>
    <w:rsid w:val="006E7620"/>
    <w:rsid w:val="00702149"/>
    <w:rsid w:val="00762117"/>
    <w:rsid w:val="007710B8"/>
    <w:rsid w:val="00785E67"/>
    <w:rsid w:val="007E6BA8"/>
    <w:rsid w:val="00822964"/>
    <w:rsid w:val="00847E24"/>
    <w:rsid w:val="008555F3"/>
    <w:rsid w:val="00856DD9"/>
    <w:rsid w:val="00881035"/>
    <w:rsid w:val="008B5B1E"/>
    <w:rsid w:val="008C61BC"/>
    <w:rsid w:val="008D0CE9"/>
    <w:rsid w:val="0093022D"/>
    <w:rsid w:val="00954463"/>
    <w:rsid w:val="00962B65"/>
    <w:rsid w:val="00977F21"/>
    <w:rsid w:val="009A0C0C"/>
    <w:rsid w:val="009E1A73"/>
    <w:rsid w:val="009F2164"/>
    <w:rsid w:val="00A43376"/>
    <w:rsid w:val="00A44DD4"/>
    <w:rsid w:val="00A71F3B"/>
    <w:rsid w:val="00B018E6"/>
    <w:rsid w:val="00B24977"/>
    <w:rsid w:val="00B46E95"/>
    <w:rsid w:val="00B4790F"/>
    <w:rsid w:val="00B63C0E"/>
    <w:rsid w:val="00B77492"/>
    <w:rsid w:val="00BC4055"/>
    <w:rsid w:val="00BD4C7D"/>
    <w:rsid w:val="00BE70FD"/>
    <w:rsid w:val="00BF3966"/>
    <w:rsid w:val="00C02216"/>
    <w:rsid w:val="00C5317C"/>
    <w:rsid w:val="00C80020"/>
    <w:rsid w:val="00CA1B02"/>
    <w:rsid w:val="00CA3A69"/>
    <w:rsid w:val="00D5191E"/>
    <w:rsid w:val="00D54101"/>
    <w:rsid w:val="00DB70CE"/>
    <w:rsid w:val="00DD5EC1"/>
    <w:rsid w:val="00DF014C"/>
    <w:rsid w:val="00DF6119"/>
    <w:rsid w:val="00E1609E"/>
    <w:rsid w:val="00E23928"/>
    <w:rsid w:val="00E60A3C"/>
    <w:rsid w:val="00E77613"/>
    <w:rsid w:val="00F04AA5"/>
    <w:rsid w:val="00F1117F"/>
    <w:rsid w:val="00F1130A"/>
    <w:rsid w:val="00F147AB"/>
    <w:rsid w:val="00F24C48"/>
    <w:rsid w:val="00F446F0"/>
    <w:rsid w:val="00F932D9"/>
    <w:rsid w:val="00F95C56"/>
    <w:rsid w:val="00FD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5F587"/>
  <w15:chartTrackingRefBased/>
  <w15:docId w15:val="{6ABB87E8-0614-4A85-A229-8465F049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96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A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A1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254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Lillemor</dc:creator>
  <cp:keywords/>
  <cp:lastModifiedBy>Gårdstad Friberg Mats</cp:lastModifiedBy>
  <cp:revision>6</cp:revision>
  <cp:lastPrinted>2015-08-27T11:29:00Z</cp:lastPrinted>
  <dcterms:created xsi:type="dcterms:W3CDTF">2016-03-26T20:08:00Z</dcterms:created>
  <dcterms:modified xsi:type="dcterms:W3CDTF">2016-03-26T21:19:00Z</dcterms:modified>
</cp:coreProperties>
</file>